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07F" w:rsidRPr="0099507F" w:rsidRDefault="0099507F" w:rsidP="0099507F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  <w:bookmarkStart w:id="0" w:name="_GoBack"/>
      <w:bookmarkEnd w:id="0"/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</w:r>
      <w:r w:rsidRPr="0099507F">
        <w:tab/>
        <w:t xml:space="preserve">Додаток №1 до </w:t>
      </w:r>
      <w:proofErr w:type="spellStart"/>
      <w:r w:rsidRPr="0099507F">
        <w:rPr>
          <w:b/>
          <w:color w:val="000000"/>
          <w:sz w:val="22"/>
          <w:szCs w:val="22"/>
        </w:rPr>
        <w:t>Договіру</w:t>
      </w:r>
      <w:proofErr w:type="spellEnd"/>
      <w:r w:rsidRPr="0099507F">
        <w:rPr>
          <w:b/>
          <w:color w:val="000000"/>
          <w:sz w:val="22"/>
          <w:szCs w:val="22"/>
        </w:rPr>
        <w:t xml:space="preserve"> про надання послуг </w:t>
      </w:r>
    </w:p>
    <w:p w:rsidR="0099507F" w:rsidRPr="0099507F" w:rsidRDefault="0099507F" w:rsidP="0099507F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  <w:r w:rsidRPr="0099507F">
        <w:rPr>
          <w:b/>
          <w:color w:val="000000"/>
          <w:sz w:val="22"/>
          <w:szCs w:val="22"/>
        </w:rPr>
        <w:tab/>
      </w:r>
      <w:r w:rsidRPr="0099507F">
        <w:rPr>
          <w:b/>
          <w:color w:val="000000"/>
          <w:sz w:val="22"/>
          <w:szCs w:val="22"/>
        </w:rPr>
        <w:tab/>
      </w:r>
      <w:r w:rsidRPr="0099507F">
        <w:rPr>
          <w:b/>
          <w:color w:val="000000"/>
          <w:sz w:val="22"/>
          <w:szCs w:val="22"/>
        </w:rPr>
        <w:tab/>
        <w:t>«Чесний сервіс» № 012_05 від 11.05.2022 р.</w:t>
      </w:r>
    </w:p>
    <w:p w:rsidR="0099507F" w:rsidRPr="0099507F" w:rsidRDefault="0099507F" w:rsidP="0099507F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</w:p>
    <w:p w:rsidR="0099507F" w:rsidRPr="0099507F" w:rsidRDefault="0099507F" w:rsidP="0099507F">
      <w:pPr>
        <w:tabs>
          <w:tab w:val="left" w:pos="284"/>
          <w:tab w:val="left" w:pos="567"/>
        </w:tabs>
        <w:ind w:left="3600" w:hanging="567"/>
        <w:rPr>
          <w:b/>
          <w:color w:val="000000"/>
          <w:sz w:val="22"/>
          <w:szCs w:val="22"/>
        </w:rPr>
      </w:pPr>
      <w:r w:rsidRPr="0099507F">
        <w:t>«Перелік обладнання та строк дії послуги»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0"/>
        <w:gridCol w:w="1549"/>
        <w:gridCol w:w="1660"/>
      </w:tblGrid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Захист на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12 місяців</w:t>
            </w:r>
            <w:r w:rsidR="00196C0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від пошкодження екрану обладнання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196C02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З</w:t>
            </w:r>
            <w:r w:rsidR="0099507F"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ахист на </w:t>
            </w:r>
            <w:r w:rsid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60 місяців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від не гарантійних поломок (від час дії гарантії виробника) та поломок, що покривалися гарантією виробника під час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ії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дії.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кондиціонери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холодильники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пральні машини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мікрохвильові печі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proofErr w:type="spellStart"/>
            <w:r w:rsidRPr="0099507F">
              <w:rPr>
                <w:rFonts w:ascii="Segoe UI" w:hAnsi="Segoe UI" w:cs="Segoe UI"/>
                <w:color w:val="030303"/>
                <w:lang w:eastAsia="en-US"/>
              </w:rPr>
              <w:t>мультиварки</w:t>
            </w:r>
            <w:proofErr w:type="spellEnd"/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пилососи для будинку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праски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міксери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посудомийні машини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фени для волосся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осушувачі повітря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 xml:space="preserve">кавоварки, </w:t>
            </w:r>
            <w:proofErr w:type="spellStart"/>
            <w:r w:rsidRPr="0099507F">
              <w:rPr>
                <w:rFonts w:ascii="Segoe UI" w:hAnsi="Segoe UI" w:cs="Segoe UI"/>
                <w:color w:val="030303"/>
                <w:lang w:eastAsia="en-US"/>
              </w:rPr>
              <w:t>кавомашини</w:t>
            </w:r>
            <w:proofErr w:type="spellEnd"/>
            <w:r w:rsidRPr="0099507F">
              <w:rPr>
                <w:rFonts w:ascii="Segoe UI" w:hAnsi="Segoe UI" w:cs="Segoe UI"/>
                <w:color w:val="030303"/>
                <w:lang w:eastAsia="en-US"/>
              </w:rPr>
              <w:t xml:space="preserve">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кухонні плити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кухонні витяжки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комп'ютери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ноутбуки та нетбуки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монітори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принтери, сканери, МФУ та комплектуючі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фотоапарати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 xml:space="preserve">побутові </w:t>
            </w:r>
            <w:proofErr w:type="spellStart"/>
            <w:r w:rsidRPr="0099507F">
              <w:rPr>
                <w:rFonts w:ascii="Segoe UI" w:hAnsi="Segoe UI" w:cs="Segoe UI"/>
                <w:color w:val="030303"/>
                <w:lang w:eastAsia="en-US"/>
              </w:rPr>
              <w:t>вбудовувані</w:t>
            </w:r>
            <w:proofErr w:type="spellEnd"/>
            <w:r w:rsidRPr="0099507F">
              <w:rPr>
                <w:rFonts w:ascii="Segoe UI" w:hAnsi="Segoe UI" w:cs="Segoe UI"/>
                <w:color w:val="030303"/>
                <w:lang w:eastAsia="en-US"/>
              </w:rPr>
              <w:t xml:space="preserve"> духові шафи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вбудовані побутові варильні поверхні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морозильні камери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сушильні машини для білизни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роботи-пилососи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м'ясорубки електричні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proofErr w:type="spellStart"/>
            <w:r w:rsidRPr="0099507F">
              <w:rPr>
                <w:rFonts w:ascii="Segoe UI" w:hAnsi="Segoe UI" w:cs="Segoe UI"/>
                <w:color w:val="030303"/>
                <w:lang w:eastAsia="en-US"/>
              </w:rPr>
              <w:t>блендери</w:t>
            </w:r>
            <w:proofErr w:type="spellEnd"/>
            <w:r w:rsidRPr="0099507F">
              <w:rPr>
                <w:rFonts w:ascii="Segoe UI" w:hAnsi="Segoe UI" w:cs="Segoe UI"/>
                <w:color w:val="030303"/>
                <w:lang w:eastAsia="en-US"/>
              </w:rPr>
              <w:t xml:space="preserve"> побутові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планшети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мобільні телефони, смартфони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t>телевізори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  <w:r w:rsidRPr="0099507F">
              <w:rPr>
                <w:rFonts w:ascii="Segoe UI" w:hAnsi="Segoe UI" w:cs="Segoe UI"/>
                <w:color w:val="030303"/>
                <w:lang w:eastAsia="en-US"/>
              </w:rPr>
              <w:lastRenderedPageBreak/>
              <w:t>портативна акустика</w:t>
            </w:r>
          </w:p>
        </w:tc>
        <w:tc>
          <w:tcPr>
            <w:tcW w:w="148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  <w:hideMark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99507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99507F" w:rsidRPr="0099507F" w:rsidTr="0099507F">
        <w:trPr>
          <w:trHeight w:val="300"/>
        </w:trPr>
        <w:tc>
          <w:tcPr>
            <w:tcW w:w="6700" w:type="dxa"/>
            <w:shd w:val="clear" w:color="auto" w:fill="auto"/>
            <w:noWrap/>
            <w:vAlign w:val="bottom"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480" w:type="dxa"/>
            <w:shd w:val="clear" w:color="auto" w:fill="auto"/>
            <w:noWrap/>
            <w:vAlign w:val="bottom"/>
          </w:tcPr>
          <w:p w:rsidR="0099507F" w:rsidRPr="0099507F" w:rsidRDefault="0099507F" w:rsidP="0099507F">
            <w:pPr>
              <w:suppressAutoHyphens w:val="0"/>
              <w:rPr>
                <w:rFonts w:ascii="Segoe UI" w:hAnsi="Segoe UI" w:cs="Segoe UI"/>
                <w:color w:val="030303"/>
                <w:lang w:eastAsia="en-US"/>
              </w:rPr>
            </w:pPr>
          </w:p>
        </w:tc>
        <w:tc>
          <w:tcPr>
            <w:tcW w:w="1660" w:type="dxa"/>
            <w:shd w:val="clear" w:color="auto" w:fill="auto"/>
            <w:noWrap/>
            <w:vAlign w:val="bottom"/>
          </w:tcPr>
          <w:p w:rsidR="0099507F" w:rsidRPr="0099507F" w:rsidRDefault="0099507F" w:rsidP="0099507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D2CA0" w:rsidRPr="0099507F" w:rsidRDefault="00DD2CA0"/>
    <w:sectPr w:rsidR="00DD2CA0" w:rsidRPr="0099507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07F"/>
    <w:rsid w:val="00196C02"/>
    <w:rsid w:val="0099507F"/>
    <w:rsid w:val="00A219FE"/>
    <w:rsid w:val="00DD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FF65A2-DC43-4C88-A5AD-3A589974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0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Вертелецкий Work</dc:creator>
  <cp:keywords/>
  <dc:description/>
  <cp:lastModifiedBy>Алексндр</cp:lastModifiedBy>
  <cp:revision>2</cp:revision>
  <dcterms:created xsi:type="dcterms:W3CDTF">2022-05-16T11:46:00Z</dcterms:created>
  <dcterms:modified xsi:type="dcterms:W3CDTF">2022-05-16T11:46:00Z</dcterms:modified>
</cp:coreProperties>
</file>